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3A4D" w:rsidRPr="00EE2208" w:rsidRDefault="008B3A4D" w:rsidP="00D50B2D">
      <w:pPr>
        <w:jc w:val="center"/>
        <w:rPr>
          <w:b/>
          <w:sz w:val="36"/>
          <w:szCs w:val="36"/>
        </w:rPr>
      </w:pPr>
      <w:r w:rsidRPr="00EE2208">
        <w:rPr>
          <w:rFonts w:hint="eastAsia"/>
          <w:b/>
          <w:sz w:val="36"/>
          <w:szCs w:val="36"/>
        </w:rPr>
        <w:t>「かじや館」使用に関する規則</w:t>
      </w:r>
    </w:p>
    <w:p w:rsidR="008B3A4D" w:rsidRPr="00D50B2D" w:rsidRDefault="008B3A4D" w:rsidP="00D50B2D">
      <w:pPr>
        <w:jc w:val="right"/>
        <w:rPr>
          <w:sz w:val="28"/>
          <w:szCs w:val="28"/>
        </w:rPr>
      </w:pPr>
      <w:r w:rsidRPr="008B3A4D">
        <w:rPr>
          <w:rFonts w:hint="eastAsia"/>
          <w:sz w:val="28"/>
          <w:szCs w:val="28"/>
        </w:rPr>
        <w:t>特定非営利活動法人　かじやの里</w:t>
      </w:r>
    </w:p>
    <w:p w:rsidR="008B3A4D" w:rsidRPr="008B3A4D" w:rsidRDefault="008B3A4D">
      <w:pPr>
        <w:rPr>
          <w:sz w:val="28"/>
          <w:szCs w:val="28"/>
        </w:rPr>
      </w:pPr>
      <w:r w:rsidRPr="008B3A4D">
        <w:rPr>
          <w:rFonts w:hint="eastAsia"/>
          <w:sz w:val="28"/>
          <w:szCs w:val="28"/>
        </w:rPr>
        <w:t>（目的）</w:t>
      </w:r>
    </w:p>
    <w:p w:rsidR="008B3A4D" w:rsidRPr="008B3A4D" w:rsidRDefault="008B3A4D" w:rsidP="008B3A4D">
      <w:pPr>
        <w:ind w:left="960" w:hangingChars="400" w:hanging="960"/>
        <w:rPr>
          <w:sz w:val="24"/>
          <w:szCs w:val="24"/>
        </w:rPr>
      </w:pPr>
      <w:r w:rsidRPr="008B3A4D">
        <w:rPr>
          <w:rFonts w:hint="eastAsia"/>
          <w:sz w:val="24"/>
          <w:szCs w:val="24"/>
        </w:rPr>
        <w:t>第１条　この規則は、かじや館の管理運営に関し必要な事項を定める。</w:t>
      </w:r>
    </w:p>
    <w:p w:rsidR="008B3A4D" w:rsidRPr="008B3A4D" w:rsidRDefault="008B3A4D">
      <w:pPr>
        <w:rPr>
          <w:sz w:val="28"/>
          <w:szCs w:val="28"/>
        </w:rPr>
      </w:pPr>
      <w:r w:rsidRPr="008B3A4D">
        <w:rPr>
          <w:rFonts w:hint="eastAsia"/>
          <w:sz w:val="28"/>
          <w:szCs w:val="28"/>
        </w:rPr>
        <w:t>（使用の許可）</w:t>
      </w:r>
    </w:p>
    <w:p w:rsidR="008B3A4D" w:rsidRDefault="00EF383C" w:rsidP="008B3A4D">
      <w:pPr>
        <w:ind w:left="960" w:hangingChars="400" w:hanging="960"/>
        <w:rPr>
          <w:sz w:val="24"/>
          <w:szCs w:val="24"/>
        </w:rPr>
      </w:pPr>
      <w:r>
        <w:rPr>
          <w:rFonts w:hint="eastAsia"/>
          <w:sz w:val="24"/>
          <w:szCs w:val="24"/>
        </w:rPr>
        <w:t>第２条　かじや館を使用しようとする者</w:t>
      </w:r>
      <w:r w:rsidR="008B3A4D" w:rsidRPr="008B3A4D">
        <w:rPr>
          <w:rFonts w:hint="eastAsia"/>
          <w:sz w:val="24"/>
          <w:szCs w:val="24"/>
        </w:rPr>
        <w:t>（以下「使用者」という。）は、使用許可申請書を、事務所に提出し、使用許可証の交付を受けなければならない。但し、軽易な使用</w:t>
      </w:r>
      <w:r w:rsidR="008B3A4D">
        <w:rPr>
          <w:rFonts w:hint="eastAsia"/>
          <w:sz w:val="24"/>
          <w:szCs w:val="24"/>
        </w:rPr>
        <w:t>については口頭により使用許可申請をすることが出来る。</w:t>
      </w:r>
    </w:p>
    <w:p w:rsidR="008B3A4D" w:rsidRDefault="008B3A4D" w:rsidP="008B3A4D">
      <w:pPr>
        <w:ind w:left="960" w:hangingChars="400" w:hanging="960"/>
        <w:rPr>
          <w:sz w:val="24"/>
          <w:szCs w:val="24"/>
        </w:rPr>
      </w:pPr>
      <w:r>
        <w:rPr>
          <w:rFonts w:hint="eastAsia"/>
          <w:sz w:val="24"/>
          <w:szCs w:val="24"/>
        </w:rPr>
        <w:t>第３条　理事長は、かじや館の使用</w:t>
      </w:r>
      <w:r w:rsidR="00D4290E">
        <w:rPr>
          <w:rFonts w:hint="eastAsia"/>
          <w:sz w:val="24"/>
          <w:szCs w:val="24"/>
        </w:rPr>
        <w:t>を許可するにあたっては、使用の目的、範囲、期間、その他管理上必要な条件を付することができる。</w:t>
      </w:r>
    </w:p>
    <w:p w:rsidR="00D4290E" w:rsidRDefault="00EF383C" w:rsidP="008B3A4D">
      <w:pPr>
        <w:ind w:left="960" w:hangingChars="400" w:hanging="960"/>
        <w:rPr>
          <w:sz w:val="24"/>
          <w:szCs w:val="24"/>
        </w:rPr>
      </w:pPr>
      <w:r>
        <w:rPr>
          <w:rFonts w:hint="eastAsia"/>
          <w:sz w:val="24"/>
          <w:szCs w:val="24"/>
        </w:rPr>
        <w:t>第４条　使用の申請が重複する時は、ＮＰＯかじやの里事業活動</w:t>
      </w:r>
      <w:r w:rsidR="00D4290E">
        <w:rPr>
          <w:rFonts w:hint="eastAsia"/>
          <w:sz w:val="24"/>
          <w:szCs w:val="24"/>
        </w:rPr>
        <w:t>を優先する。</w:t>
      </w:r>
    </w:p>
    <w:p w:rsidR="00D4290E" w:rsidRPr="00D4290E" w:rsidRDefault="00D4290E" w:rsidP="00D4290E">
      <w:pPr>
        <w:rPr>
          <w:sz w:val="28"/>
          <w:szCs w:val="28"/>
        </w:rPr>
      </w:pPr>
      <w:r w:rsidRPr="008B3A4D">
        <w:rPr>
          <w:rFonts w:hint="eastAsia"/>
          <w:sz w:val="28"/>
          <w:szCs w:val="28"/>
        </w:rPr>
        <w:t>（使用の</w:t>
      </w:r>
      <w:r>
        <w:rPr>
          <w:rFonts w:hint="eastAsia"/>
          <w:sz w:val="28"/>
          <w:szCs w:val="28"/>
        </w:rPr>
        <w:t>制限</w:t>
      </w:r>
      <w:r w:rsidRPr="008B3A4D">
        <w:rPr>
          <w:rFonts w:hint="eastAsia"/>
          <w:sz w:val="28"/>
          <w:szCs w:val="28"/>
        </w:rPr>
        <w:t>）</w:t>
      </w:r>
    </w:p>
    <w:p w:rsidR="00D4290E" w:rsidRDefault="00D4290E" w:rsidP="008B3A4D">
      <w:pPr>
        <w:ind w:left="960" w:hangingChars="400" w:hanging="960"/>
        <w:rPr>
          <w:sz w:val="24"/>
          <w:szCs w:val="24"/>
        </w:rPr>
      </w:pPr>
      <w:r>
        <w:rPr>
          <w:rFonts w:hint="eastAsia"/>
          <w:sz w:val="24"/>
          <w:szCs w:val="24"/>
        </w:rPr>
        <w:t>第５条　理事長は、使用者が次の各号のいずれかに該当する場合には、使用許可しない。</w:t>
      </w:r>
    </w:p>
    <w:p w:rsidR="00D4290E" w:rsidRDefault="00D4290E" w:rsidP="008B3A4D">
      <w:pPr>
        <w:ind w:left="960" w:hangingChars="400" w:hanging="960"/>
        <w:rPr>
          <w:sz w:val="24"/>
          <w:szCs w:val="24"/>
        </w:rPr>
      </w:pPr>
      <w:r>
        <w:rPr>
          <w:rFonts w:hint="eastAsia"/>
          <w:sz w:val="24"/>
          <w:szCs w:val="24"/>
        </w:rPr>
        <w:t xml:space="preserve">　　　（１）政治的または宗教活動を行う恐れがある</w:t>
      </w:r>
      <w:r w:rsidR="006F3699">
        <w:rPr>
          <w:rFonts w:hint="eastAsia"/>
          <w:sz w:val="24"/>
          <w:szCs w:val="24"/>
        </w:rPr>
        <w:t>とき</w:t>
      </w:r>
      <w:r>
        <w:rPr>
          <w:rFonts w:hint="eastAsia"/>
          <w:sz w:val="24"/>
          <w:szCs w:val="24"/>
        </w:rPr>
        <w:t>。</w:t>
      </w:r>
    </w:p>
    <w:p w:rsidR="00D4290E" w:rsidRDefault="00D4290E" w:rsidP="008B3A4D">
      <w:pPr>
        <w:ind w:left="960" w:hangingChars="400" w:hanging="960"/>
        <w:rPr>
          <w:sz w:val="24"/>
          <w:szCs w:val="24"/>
        </w:rPr>
      </w:pPr>
      <w:r>
        <w:rPr>
          <w:rFonts w:hint="eastAsia"/>
          <w:sz w:val="24"/>
          <w:szCs w:val="24"/>
        </w:rPr>
        <w:t xml:space="preserve">　　　（２）秩序を乱し風紀を害する恐れのある</w:t>
      </w:r>
      <w:r w:rsidR="006F3699">
        <w:rPr>
          <w:rFonts w:hint="eastAsia"/>
          <w:sz w:val="24"/>
          <w:szCs w:val="24"/>
        </w:rPr>
        <w:t>とき</w:t>
      </w:r>
      <w:r>
        <w:rPr>
          <w:rFonts w:hint="eastAsia"/>
          <w:sz w:val="24"/>
          <w:szCs w:val="24"/>
        </w:rPr>
        <w:t>。</w:t>
      </w:r>
    </w:p>
    <w:p w:rsidR="00D4290E" w:rsidRDefault="00D4290E" w:rsidP="008B3A4D">
      <w:pPr>
        <w:ind w:left="960" w:hangingChars="400" w:hanging="960"/>
        <w:rPr>
          <w:sz w:val="24"/>
          <w:szCs w:val="24"/>
        </w:rPr>
      </w:pPr>
      <w:r>
        <w:rPr>
          <w:rFonts w:hint="eastAsia"/>
          <w:sz w:val="24"/>
          <w:szCs w:val="24"/>
        </w:rPr>
        <w:t xml:space="preserve">　　　（３）施設および設備等を害する恐れのある</w:t>
      </w:r>
      <w:r w:rsidR="006F3699">
        <w:rPr>
          <w:rFonts w:hint="eastAsia"/>
          <w:sz w:val="24"/>
          <w:szCs w:val="24"/>
        </w:rPr>
        <w:t>とき</w:t>
      </w:r>
      <w:r>
        <w:rPr>
          <w:rFonts w:hint="eastAsia"/>
          <w:sz w:val="24"/>
          <w:szCs w:val="24"/>
        </w:rPr>
        <w:t>。</w:t>
      </w:r>
    </w:p>
    <w:p w:rsidR="00D4290E" w:rsidRDefault="00D4290E" w:rsidP="008B3A4D">
      <w:pPr>
        <w:ind w:left="960" w:hangingChars="400" w:hanging="960"/>
        <w:rPr>
          <w:sz w:val="24"/>
          <w:szCs w:val="24"/>
        </w:rPr>
      </w:pPr>
      <w:r>
        <w:rPr>
          <w:rFonts w:hint="eastAsia"/>
          <w:sz w:val="24"/>
          <w:szCs w:val="24"/>
        </w:rPr>
        <w:t xml:space="preserve">　　　（４）その他管理上支障がある</w:t>
      </w:r>
      <w:r w:rsidR="006F3699">
        <w:rPr>
          <w:rFonts w:hint="eastAsia"/>
          <w:sz w:val="24"/>
          <w:szCs w:val="24"/>
        </w:rPr>
        <w:t>とき</w:t>
      </w:r>
      <w:r>
        <w:rPr>
          <w:rFonts w:hint="eastAsia"/>
          <w:sz w:val="24"/>
          <w:szCs w:val="24"/>
        </w:rPr>
        <w:t>。</w:t>
      </w:r>
    </w:p>
    <w:p w:rsidR="00D4290E" w:rsidRPr="00D4290E" w:rsidRDefault="00D4290E" w:rsidP="00D4290E">
      <w:pPr>
        <w:ind w:left="1120" w:hangingChars="400" w:hanging="1120"/>
        <w:rPr>
          <w:sz w:val="28"/>
          <w:szCs w:val="28"/>
        </w:rPr>
      </w:pPr>
      <w:r>
        <w:rPr>
          <w:rFonts w:hint="eastAsia"/>
          <w:sz w:val="28"/>
          <w:szCs w:val="28"/>
        </w:rPr>
        <w:t>（目的外使用の禁止）</w:t>
      </w:r>
    </w:p>
    <w:p w:rsidR="00D4290E" w:rsidRDefault="00D4290E" w:rsidP="008B3A4D">
      <w:pPr>
        <w:ind w:left="960" w:hangingChars="400" w:hanging="960"/>
        <w:rPr>
          <w:sz w:val="24"/>
          <w:szCs w:val="24"/>
        </w:rPr>
      </w:pPr>
      <w:r>
        <w:rPr>
          <w:rFonts w:hint="eastAsia"/>
          <w:sz w:val="24"/>
          <w:szCs w:val="24"/>
        </w:rPr>
        <w:t>第６条　使用の許可を受けた者は</w:t>
      </w:r>
      <w:r w:rsidR="00055D57">
        <w:rPr>
          <w:rFonts w:hint="eastAsia"/>
          <w:sz w:val="24"/>
          <w:szCs w:val="24"/>
        </w:rPr>
        <w:t>許可を受けた目的以外に施設を使用し、またはその権利を譲渡してはならない。</w:t>
      </w:r>
    </w:p>
    <w:p w:rsidR="00055D57" w:rsidRPr="00055D57" w:rsidRDefault="00055D57" w:rsidP="00055D57">
      <w:pPr>
        <w:ind w:left="1120" w:hangingChars="400" w:hanging="1120"/>
        <w:rPr>
          <w:sz w:val="28"/>
          <w:szCs w:val="28"/>
        </w:rPr>
      </w:pPr>
      <w:r>
        <w:rPr>
          <w:rFonts w:hint="eastAsia"/>
          <w:sz w:val="28"/>
          <w:szCs w:val="28"/>
        </w:rPr>
        <w:t>（規律）</w:t>
      </w:r>
    </w:p>
    <w:p w:rsidR="00055D57" w:rsidRDefault="00055D57" w:rsidP="008B3A4D">
      <w:pPr>
        <w:ind w:left="960" w:hangingChars="400" w:hanging="960"/>
        <w:rPr>
          <w:sz w:val="24"/>
          <w:szCs w:val="24"/>
        </w:rPr>
      </w:pPr>
      <w:r>
        <w:rPr>
          <w:rFonts w:hint="eastAsia"/>
          <w:sz w:val="24"/>
          <w:szCs w:val="24"/>
        </w:rPr>
        <w:t>第７条　使用者は、かじや館の使用にあたり次の各号に掲げる事項を遵守しなければならない。</w:t>
      </w:r>
    </w:p>
    <w:p w:rsidR="00055D57" w:rsidRDefault="00055D57" w:rsidP="00055D57">
      <w:pPr>
        <w:ind w:leftChars="342" w:left="958" w:hangingChars="100" w:hanging="240"/>
        <w:rPr>
          <w:sz w:val="24"/>
          <w:szCs w:val="24"/>
        </w:rPr>
      </w:pPr>
      <w:r>
        <w:rPr>
          <w:rFonts w:hint="eastAsia"/>
          <w:sz w:val="24"/>
          <w:szCs w:val="24"/>
        </w:rPr>
        <w:t>（１）全室を禁煙とする。</w:t>
      </w:r>
    </w:p>
    <w:p w:rsidR="00055D57" w:rsidRDefault="00055D57" w:rsidP="008B3A4D">
      <w:pPr>
        <w:ind w:left="960" w:hangingChars="400" w:hanging="960"/>
        <w:rPr>
          <w:sz w:val="24"/>
          <w:szCs w:val="24"/>
        </w:rPr>
      </w:pPr>
      <w:r>
        <w:rPr>
          <w:rFonts w:hint="eastAsia"/>
          <w:sz w:val="24"/>
          <w:szCs w:val="24"/>
        </w:rPr>
        <w:t xml:space="preserve">　　　（２）調理室以外での火気は禁止する。</w:t>
      </w:r>
    </w:p>
    <w:p w:rsidR="00055D57" w:rsidRDefault="00055D57" w:rsidP="008B3A4D">
      <w:pPr>
        <w:ind w:left="960" w:hangingChars="400" w:hanging="960"/>
        <w:rPr>
          <w:sz w:val="24"/>
          <w:szCs w:val="24"/>
        </w:rPr>
      </w:pPr>
      <w:r>
        <w:rPr>
          <w:rFonts w:hint="eastAsia"/>
          <w:sz w:val="24"/>
          <w:szCs w:val="24"/>
        </w:rPr>
        <w:t xml:space="preserve">　　　（３）危険物を携帯または持ちこまないこと。</w:t>
      </w:r>
    </w:p>
    <w:p w:rsidR="000C4761" w:rsidRPr="00EF2969" w:rsidRDefault="00055D57" w:rsidP="000C4761">
      <w:pPr>
        <w:ind w:left="1440" w:hangingChars="600" w:hanging="1440"/>
        <w:rPr>
          <w:sz w:val="24"/>
          <w:szCs w:val="24"/>
        </w:rPr>
      </w:pPr>
      <w:r>
        <w:rPr>
          <w:rFonts w:hint="eastAsia"/>
          <w:sz w:val="24"/>
          <w:szCs w:val="24"/>
        </w:rPr>
        <w:t xml:space="preserve">　　　</w:t>
      </w:r>
      <w:r w:rsidRPr="00EF2969">
        <w:rPr>
          <w:rFonts w:hint="eastAsia"/>
          <w:sz w:val="24"/>
          <w:szCs w:val="24"/>
        </w:rPr>
        <w:t>（４）かじや館を使用した後はただちに清掃し</w:t>
      </w:r>
      <w:r w:rsidR="000C4761" w:rsidRPr="00EF2969">
        <w:rPr>
          <w:rFonts w:hint="eastAsia"/>
          <w:sz w:val="24"/>
          <w:szCs w:val="24"/>
        </w:rPr>
        <w:t>、発生したゴミ、段ボー</w:t>
      </w:r>
      <w:r w:rsidR="000C4761" w:rsidRPr="00EF2969">
        <w:rPr>
          <w:rFonts w:hint="eastAsia"/>
          <w:sz w:val="24"/>
          <w:szCs w:val="24"/>
        </w:rPr>
        <w:lastRenderedPageBreak/>
        <w:t>ル類は持ち帰ること。また使用備品および使用器具は現状に戻すこと</w:t>
      </w:r>
      <w:r w:rsidRPr="00EF2969">
        <w:rPr>
          <w:rFonts w:hint="eastAsia"/>
          <w:sz w:val="24"/>
          <w:szCs w:val="24"/>
        </w:rPr>
        <w:t>。</w:t>
      </w:r>
    </w:p>
    <w:p w:rsidR="00055D57" w:rsidRDefault="00EF383C" w:rsidP="00055D57">
      <w:pPr>
        <w:ind w:left="1440" w:hangingChars="600" w:hanging="1440"/>
        <w:rPr>
          <w:sz w:val="24"/>
          <w:szCs w:val="24"/>
        </w:rPr>
      </w:pPr>
      <w:r w:rsidRPr="00EF2969">
        <w:rPr>
          <w:rFonts w:hint="eastAsia"/>
          <w:sz w:val="24"/>
          <w:szCs w:val="24"/>
        </w:rPr>
        <w:t xml:space="preserve">　　　（５）あらかじめ承認を受けた場合のほ</w:t>
      </w:r>
      <w:r w:rsidR="00055D57" w:rsidRPr="00EF2969">
        <w:rPr>
          <w:rFonts w:hint="eastAsia"/>
          <w:sz w:val="24"/>
          <w:szCs w:val="24"/>
        </w:rPr>
        <w:t>か館内において物の販売および</w:t>
      </w:r>
      <w:r w:rsidR="00055D57">
        <w:rPr>
          <w:rFonts w:hint="eastAsia"/>
          <w:sz w:val="24"/>
          <w:szCs w:val="24"/>
        </w:rPr>
        <w:t>ポスター等の貼付けを行わないこと。</w:t>
      </w:r>
    </w:p>
    <w:p w:rsidR="00055D57" w:rsidRDefault="00055D57" w:rsidP="00055D57">
      <w:pPr>
        <w:ind w:left="1440" w:hangingChars="600" w:hanging="1440"/>
        <w:rPr>
          <w:sz w:val="24"/>
          <w:szCs w:val="24"/>
        </w:rPr>
      </w:pPr>
      <w:r>
        <w:rPr>
          <w:rFonts w:hint="eastAsia"/>
          <w:sz w:val="24"/>
          <w:szCs w:val="24"/>
        </w:rPr>
        <w:t xml:space="preserve">　　　（</w:t>
      </w:r>
      <w:r w:rsidR="00EF383C">
        <w:rPr>
          <w:rFonts w:hint="eastAsia"/>
          <w:sz w:val="24"/>
          <w:szCs w:val="24"/>
        </w:rPr>
        <w:t>６）その他理事長</w:t>
      </w:r>
      <w:r w:rsidR="006F3699">
        <w:rPr>
          <w:rFonts w:hint="eastAsia"/>
          <w:sz w:val="24"/>
          <w:szCs w:val="24"/>
        </w:rPr>
        <w:t>が特に指示した事項。</w:t>
      </w:r>
    </w:p>
    <w:p w:rsidR="006F3699" w:rsidRPr="006F3699" w:rsidRDefault="006F3699" w:rsidP="006F3699">
      <w:pPr>
        <w:ind w:left="1680" w:hangingChars="600" w:hanging="1680"/>
        <w:rPr>
          <w:sz w:val="28"/>
          <w:szCs w:val="28"/>
        </w:rPr>
      </w:pPr>
      <w:r>
        <w:rPr>
          <w:rFonts w:hint="eastAsia"/>
          <w:sz w:val="28"/>
          <w:szCs w:val="28"/>
        </w:rPr>
        <w:t>（許可の取消し）</w:t>
      </w:r>
    </w:p>
    <w:p w:rsidR="006F3699" w:rsidRDefault="006F3699" w:rsidP="00055D57">
      <w:pPr>
        <w:ind w:left="1440" w:hangingChars="600" w:hanging="1440"/>
        <w:rPr>
          <w:sz w:val="24"/>
          <w:szCs w:val="24"/>
        </w:rPr>
      </w:pPr>
      <w:r>
        <w:rPr>
          <w:rFonts w:hint="eastAsia"/>
          <w:sz w:val="24"/>
          <w:szCs w:val="24"/>
        </w:rPr>
        <w:t>第８条　理事長は、次の各号いずれかに該当する場合、許可を取消し許可の条</w:t>
      </w:r>
    </w:p>
    <w:p w:rsidR="008F67AF" w:rsidRDefault="006F3699" w:rsidP="00055D57">
      <w:pPr>
        <w:ind w:left="1440" w:hangingChars="600" w:hanging="1440"/>
        <w:rPr>
          <w:sz w:val="24"/>
          <w:szCs w:val="24"/>
        </w:rPr>
      </w:pPr>
      <w:r>
        <w:rPr>
          <w:rFonts w:hint="eastAsia"/>
          <w:sz w:val="24"/>
          <w:szCs w:val="24"/>
        </w:rPr>
        <w:t xml:space="preserve">　　　　件を変更し、または施設の使用を中止させることができる。</w:t>
      </w:r>
    </w:p>
    <w:p w:rsidR="006F3699" w:rsidRDefault="006F3699" w:rsidP="008F67AF">
      <w:pPr>
        <w:ind w:leftChars="500" w:left="1050"/>
        <w:rPr>
          <w:sz w:val="24"/>
          <w:szCs w:val="24"/>
        </w:rPr>
      </w:pPr>
      <w:r>
        <w:rPr>
          <w:rFonts w:hint="eastAsia"/>
          <w:sz w:val="24"/>
          <w:szCs w:val="24"/>
        </w:rPr>
        <w:t>但し、この場合使用者に損害が生じたとしてもその責を負わない。</w:t>
      </w:r>
    </w:p>
    <w:p w:rsidR="006F3699" w:rsidRDefault="006F3699" w:rsidP="00055D57">
      <w:pPr>
        <w:ind w:left="1440" w:hangingChars="600" w:hanging="1440"/>
        <w:rPr>
          <w:sz w:val="24"/>
          <w:szCs w:val="24"/>
        </w:rPr>
      </w:pPr>
      <w:r>
        <w:rPr>
          <w:rFonts w:hint="eastAsia"/>
          <w:sz w:val="24"/>
          <w:szCs w:val="24"/>
        </w:rPr>
        <w:t xml:space="preserve">　　　（１）許可の条件に違背したとき。</w:t>
      </w:r>
    </w:p>
    <w:p w:rsidR="006F3699" w:rsidRDefault="006F3699" w:rsidP="00055D57">
      <w:pPr>
        <w:ind w:left="1440" w:hangingChars="600" w:hanging="1440"/>
        <w:rPr>
          <w:sz w:val="24"/>
          <w:szCs w:val="24"/>
        </w:rPr>
      </w:pPr>
      <w:r>
        <w:rPr>
          <w:rFonts w:hint="eastAsia"/>
          <w:sz w:val="24"/>
          <w:szCs w:val="24"/>
        </w:rPr>
        <w:t xml:space="preserve">　　　（２）第５条から第７条の規定に触れるおそれがあるとき。</w:t>
      </w:r>
    </w:p>
    <w:p w:rsidR="006F3699" w:rsidRPr="006F3699" w:rsidRDefault="006F3699" w:rsidP="006F3699">
      <w:pPr>
        <w:ind w:left="1680" w:hangingChars="600" w:hanging="1680"/>
        <w:rPr>
          <w:sz w:val="28"/>
          <w:szCs w:val="28"/>
        </w:rPr>
      </w:pPr>
      <w:r>
        <w:rPr>
          <w:rFonts w:hint="eastAsia"/>
          <w:sz w:val="28"/>
          <w:szCs w:val="28"/>
        </w:rPr>
        <w:t>（</w:t>
      </w:r>
      <w:r w:rsidR="000710F0">
        <w:rPr>
          <w:rFonts w:hint="eastAsia"/>
          <w:sz w:val="28"/>
          <w:szCs w:val="28"/>
        </w:rPr>
        <w:t>経</w:t>
      </w:r>
      <w:r>
        <w:rPr>
          <w:rFonts w:hint="eastAsia"/>
          <w:sz w:val="28"/>
          <w:szCs w:val="28"/>
        </w:rPr>
        <w:t>費</w:t>
      </w:r>
      <w:r w:rsidR="000710F0">
        <w:rPr>
          <w:rFonts w:hint="eastAsia"/>
          <w:sz w:val="28"/>
          <w:szCs w:val="28"/>
        </w:rPr>
        <w:t>の負担）</w:t>
      </w:r>
    </w:p>
    <w:p w:rsidR="006F3699" w:rsidRDefault="000710F0" w:rsidP="00055D57">
      <w:pPr>
        <w:ind w:left="1440" w:hangingChars="600" w:hanging="1440"/>
        <w:rPr>
          <w:sz w:val="24"/>
          <w:szCs w:val="24"/>
        </w:rPr>
      </w:pPr>
      <w:r>
        <w:rPr>
          <w:rFonts w:hint="eastAsia"/>
          <w:sz w:val="24"/>
          <w:szCs w:val="24"/>
        </w:rPr>
        <w:t>第９条　使用者は、かじや館を使用するまでに所定の使用料を納付しなければ</w:t>
      </w:r>
    </w:p>
    <w:p w:rsidR="000710F0" w:rsidRDefault="000710F0" w:rsidP="008F67AF">
      <w:pPr>
        <w:ind w:leftChars="-200" w:left="1020" w:hangingChars="600" w:hanging="1440"/>
        <w:rPr>
          <w:sz w:val="24"/>
          <w:szCs w:val="24"/>
        </w:rPr>
      </w:pPr>
      <w:r>
        <w:rPr>
          <w:rFonts w:hint="eastAsia"/>
          <w:sz w:val="24"/>
          <w:szCs w:val="24"/>
        </w:rPr>
        <w:t xml:space="preserve">　　　　</w:t>
      </w:r>
      <w:r w:rsidR="008F67AF">
        <w:rPr>
          <w:rFonts w:hint="eastAsia"/>
          <w:sz w:val="24"/>
          <w:szCs w:val="24"/>
        </w:rPr>
        <w:t xml:space="preserve">　　</w:t>
      </w:r>
      <w:r w:rsidRPr="00EF2969">
        <w:rPr>
          <w:rFonts w:hint="eastAsia"/>
          <w:sz w:val="24"/>
          <w:szCs w:val="24"/>
        </w:rPr>
        <w:t>ならない。</w:t>
      </w:r>
      <w:r w:rsidRPr="004F226E">
        <w:rPr>
          <w:rFonts w:hint="eastAsia"/>
          <w:sz w:val="24"/>
          <w:szCs w:val="24"/>
        </w:rPr>
        <w:t>ただしＮＰＯかじやの里事業活動</w:t>
      </w:r>
      <w:r w:rsidR="00AC403D" w:rsidRPr="004F226E">
        <w:rPr>
          <w:rFonts w:hint="eastAsia"/>
          <w:sz w:val="24"/>
          <w:szCs w:val="24"/>
        </w:rPr>
        <w:t>、自治会及び地域行事等</w:t>
      </w:r>
      <w:r w:rsidR="008F67AF" w:rsidRPr="004F226E">
        <w:rPr>
          <w:rFonts w:hint="eastAsia"/>
          <w:sz w:val="24"/>
          <w:szCs w:val="24"/>
        </w:rPr>
        <w:t>公益上特に必要と認めたときは、</w:t>
      </w:r>
      <w:r w:rsidRPr="004F226E">
        <w:rPr>
          <w:rFonts w:hint="eastAsia"/>
          <w:sz w:val="24"/>
          <w:szCs w:val="24"/>
        </w:rPr>
        <w:t>使用料を負担しなくてもよい。</w:t>
      </w:r>
    </w:p>
    <w:p w:rsidR="000710F0" w:rsidRDefault="000710F0" w:rsidP="00055D57">
      <w:pPr>
        <w:ind w:left="1440" w:hangingChars="600" w:hanging="1440"/>
        <w:rPr>
          <w:sz w:val="24"/>
          <w:szCs w:val="24"/>
        </w:rPr>
      </w:pPr>
      <w:r>
        <w:rPr>
          <w:rFonts w:hint="eastAsia"/>
          <w:sz w:val="24"/>
          <w:szCs w:val="24"/>
        </w:rPr>
        <w:t xml:space="preserve">　　２　使用者は、かじや館の設備等を使用し、または、使用者の設備等を搬</w:t>
      </w:r>
    </w:p>
    <w:p w:rsidR="000710F0" w:rsidRDefault="000710F0" w:rsidP="00055D57">
      <w:pPr>
        <w:ind w:left="1440" w:hangingChars="600" w:hanging="1440"/>
        <w:rPr>
          <w:sz w:val="24"/>
          <w:szCs w:val="24"/>
        </w:rPr>
      </w:pPr>
      <w:r>
        <w:rPr>
          <w:rFonts w:hint="eastAsia"/>
          <w:sz w:val="24"/>
          <w:szCs w:val="24"/>
        </w:rPr>
        <w:t xml:space="preserve">　　　　入して使用するときは、あらかじめ理事会の承認を受け、設備等の使</w:t>
      </w:r>
    </w:p>
    <w:p w:rsidR="000710F0" w:rsidRDefault="000710F0" w:rsidP="00055D57">
      <w:pPr>
        <w:ind w:left="1440" w:hangingChars="600" w:hanging="1440"/>
        <w:rPr>
          <w:sz w:val="24"/>
          <w:szCs w:val="24"/>
        </w:rPr>
      </w:pPr>
      <w:r>
        <w:rPr>
          <w:rFonts w:hint="eastAsia"/>
          <w:sz w:val="24"/>
          <w:szCs w:val="24"/>
        </w:rPr>
        <w:t xml:space="preserve">　　　　用に伴う光熱費等の経費を</w:t>
      </w:r>
      <w:r w:rsidR="00D50B2D">
        <w:rPr>
          <w:rFonts w:hint="eastAsia"/>
          <w:sz w:val="24"/>
          <w:szCs w:val="24"/>
        </w:rPr>
        <w:t>別途負担しなければならない。</w:t>
      </w:r>
    </w:p>
    <w:p w:rsidR="00D50B2D" w:rsidRDefault="00D50B2D" w:rsidP="00055D57">
      <w:pPr>
        <w:ind w:left="1440" w:hangingChars="600" w:hanging="1440"/>
        <w:rPr>
          <w:sz w:val="24"/>
          <w:szCs w:val="24"/>
        </w:rPr>
      </w:pPr>
      <w:r>
        <w:rPr>
          <w:rFonts w:hint="eastAsia"/>
          <w:sz w:val="24"/>
          <w:szCs w:val="24"/>
        </w:rPr>
        <w:t xml:space="preserve">　　３　使用者がかじや館の設備、用具、備品等を棄損もしくは減失したとき</w:t>
      </w:r>
    </w:p>
    <w:p w:rsidR="00D50B2D" w:rsidRDefault="00D50B2D" w:rsidP="00055D57">
      <w:pPr>
        <w:ind w:left="1440" w:hangingChars="600" w:hanging="1440"/>
        <w:rPr>
          <w:sz w:val="24"/>
          <w:szCs w:val="24"/>
        </w:rPr>
      </w:pPr>
      <w:r>
        <w:rPr>
          <w:rFonts w:hint="eastAsia"/>
          <w:sz w:val="24"/>
          <w:szCs w:val="24"/>
        </w:rPr>
        <w:t xml:space="preserve">　　　　はその損害を賠償しなければならない。ただし、やむをえない事由が</w:t>
      </w:r>
    </w:p>
    <w:p w:rsidR="00D50B2D" w:rsidRDefault="00D50B2D" w:rsidP="00055D57">
      <w:pPr>
        <w:ind w:left="1440" w:hangingChars="600" w:hanging="1440"/>
        <w:rPr>
          <w:sz w:val="24"/>
          <w:szCs w:val="24"/>
        </w:rPr>
      </w:pPr>
      <w:r>
        <w:rPr>
          <w:rFonts w:hint="eastAsia"/>
          <w:sz w:val="24"/>
          <w:szCs w:val="24"/>
        </w:rPr>
        <w:t xml:space="preserve">　　　　あると認めたときは、減免することができる。</w:t>
      </w:r>
    </w:p>
    <w:p w:rsidR="00D50B2D" w:rsidRPr="00D50B2D" w:rsidRDefault="00D50B2D" w:rsidP="00D50B2D">
      <w:pPr>
        <w:ind w:left="1680" w:hangingChars="600" w:hanging="1680"/>
        <w:rPr>
          <w:sz w:val="28"/>
          <w:szCs w:val="28"/>
        </w:rPr>
      </w:pPr>
      <w:r>
        <w:rPr>
          <w:rFonts w:hint="eastAsia"/>
          <w:sz w:val="28"/>
          <w:szCs w:val="28"/>
        </w:rPr>
        <w:t>（その他の事項）</w:t>
      </w:r>
    </w:p>
    <w:p w:rsidR="006F3699" w:rsidRDefault="00D50B2D" w:rsidP="00055D57">
      <w:pPr>
        <w:ind w:left="1440" w:hangingChars="600" w:hanging="1440"/>
        <w:rPr>
          <w:sz w:val="24"/>
          <w:szCs w:val="24"/>
        </w:rPr>
      </w:pPr>
      <w:r>
        <w:rPr>
          <w:rFonts w:hint="eastAsia"/>
          <w:sz w:val="24"/>
          <w:szCs w:val="24"/>
        </w:rPr>
        <w:t>第１０条　この規則に定めない事項については、定款に則って理事会に諮る。</w:t>
      </w:r>
    </w:p>
    <w:p w:rsidR="00D50B2D" w:rsidRDefault="00D50B2D" w:rsidP="00055D57">
      <w:pPr>
        <w:ind w:left="1440" w:hangingChars="600" w:hanging="1440"/>
        <w:rPr>
          <w:sz w:val="24"/>
          <w:szCs w:val="24"/>
        </w:rPr>
      </w:pPr>
      <w:r>
        <w:rPr>
          <w:rFonts w:hint="eastAsia"/>
          <w:sz w:val="24"/>
          <w:szCs w:val="24"/>
        </w:rPr>
        <w:t xml:space="preserve">　　　　　但し、軽微な事項については、都度理事長が判断する。</w:t>
      </w:r>
    </w:p>
    <w:p w:rsidR="00D50B2D" w:rsidRDefault="00D50B2D" w:rsidP="00D50B2D">
      <w:pPr>
        <w:ind w:left="1680" w:hangingChars="600" w:hanging="1680"/>
        <w:rPr>
          <w:sz w:val="28"/>
          <w:szCs w:val="28"/>
        </w:rPr>
      </w:pPr>
      <w:r w:rsidRPr="004F226E">
        <w:rPr>
          <w:rFonts w:hint="eastAsia"/>
          <w:sz w:val="28"/>
          <w:szCs w:val="28"/>
        </w:rPr>
        <w:t>附則</w:t>
      </w:r>
      <w:r w:rsidR="00AF4707" w:rsidRPr="004F226E">
        <w:rPr>
          <w:rFonts w:hint="eastAsia"/>
          <w:sz w:val="28"/>
          <w:szCs w:val="28"/>
        </w:rPr>
        <w:t xml:space="preserve">　この規則は平成２４年６月１６</w:t>
      </w:r>
      <w:r w:rsidRPr="004F226E">
        <w:rPr>
          <w:rFonts w:hint="eastAsia"/>
          <w:sz w:val="28"/>
          <w:szCs w:val="28"/>
        </w:rPr>
        <w:t>日から施行する。</w:t>
      </w:r>
    </w:p>
    <w:p w:rsidR="000B052C" w:rsidRDefault="000B052C" w:rsidP="00D50B2D">
      <w:pPr>
        <w:ind w:left="1680" w:hangingChars="600" w:hanging="1680"/>
        <w:rPr>
          <w:sz w:val="28"/>
          <w:szCs w:val="28"/>
        </w:rPr>
      </w:pPr>
    </w:p>
    <w:p w:rsidR="00923A56" w:rsidRDefault="00923A56" w:rsidP="00D50B2D">
      <w:pPr>
        <w:ind w:left="1680" w:hangingChars="600" w:hanging="1680"/>
        <w:rPr>
          <w:sz w:val="28"/>
          <w:szCs w:val="28"/>
        </w:rPr>
      </w:pPr>
    </w:p>
    <w:p w:rsidR="00923A56" w:rsidRDefault="00923A56" w:rsidP="00D50B2D">
      <w:pPr>
        <w:ind w:left="1680" w:hangingChars="600" w:hanging="1680"/>
        <w:rPr>
          <w:sz w:val="28"/>
          <w:szCs w:val="28"/>
        </w:rPr>
      </w:pPr>
    </w:p>
    <w:p w:rsidR="000B052C" w:rsidRDefault="000B052C" w:rsidP="00D50B2D">
      <w:pPr>
        <w:ind w:left="1680" w:hangingChars="600" w:hanging="1680"/>
        <w:rPr>
          <w:sz w:val="28"/>
          <w:szCs w:val="28"/>
        </w:rPr>
      </w:pPr>
    </w:p>
    <w:p w:rsidR="000B052C" w:rsidRDefault="000B052C" w:rsidP="00D50B2D">
      <w:pPr>
        <w:ind w:left="1680" w:hangingChars="600" w:hanging="1680"/>
        <w:rPr>
          <w:sz w:val="28"/>
          <w:szCs w:val="28"/>
        </w:rPr>
      </w:pPr>
    </w:p>
    <w:p w:rsidR="000B052C" w:rsidRDefault="000B052C" w:rsidP="00D50B2D">
      <w:pPr>
        <w:ind w:left="1680" w:hangingChars="600" w:hanging="1680"/>
        <w:rPr>
          <w:sz w:val="28"/>
          <w:szCs w:val="28"/>
        </w:rPr>
      </w:pPr>
    </w:p>
    <w:p w:rsidR="000B052C" w:rsidRDefault="000B052C" w:rsidP="00D50B2D">
      <w:pPr>
        <w:ind w:left="1680" w:hangingChars="600" w:hanging="1680"/>
        <w:rPr>
          <w:sz w:val="28"/>
          <w:szCs w:val="28"/>
        </w:rPr>
      </w:pPr>
    </w:p>
    <w:p w:rsidR="000B052C" w:rsidRDefault="000B052C" w:rsidP="00D50B2D">
      <w:pPr>
        <w:ind w:left="1680" w:hangingChars="600" w:hanging="1680"/>
        <w:rPr>
          <w:sz w:val="28"/>
          <w:szCs w:val="28"/>
        </w:rPr>
      </w:pPr>
    </w:p>
    <w:p w:rsidR="00D50B2D" w:rsidRDefault="00D50B2D" w:rsidP="00EE2208">
      <w:pPr>
        <w:ind w:left="1687" w:hangingChars="600" w:hanging="1687"/>
        <w:jc w:val="center"/>
        <w:rPr>
          <w:b/>
          <w:sz w:val="28"/>
          <w:szCs w:val="28"/>
        </w:rPr>
      </w:pPr>
      <w:r w:rsidRPr="00EE2208">
        <w:rPr>
          <w:rFonts w:hint="eastAsia"/>
          <w:b/>
          <w:sz w:val="28"/>
          <w:szCs w:val="28"/>
        </w:rPr>
        <w:t>かじや館使用料</w:t>
      </w:r>
    </w:p>
    <w:p w:rsidR="000B052C" w:rsidRPr="00EE2208" w:rsidRDefault="000B052C" w:rsidP="000B052C">
      <w:pPr>
        <w:ind w:left="1687" w:hangingChars="600" w:hanging="1687"/>
        <w:jc w:val="left"/>
        <w:rPr>
          <w:b/>
          <w:sz w:val="28"/>
          <w:szCs w:val="28"/>
        </w:rPr>
      </w:pPr>
    </w:p>
    <w:tbl>
      <w:tblPr>
        <w:tblStyle w:val="a3"/>
        <w:tblW w:w="7893" w:type="dxa"/>
        <w:jc w:val="center"/>
        <w:tblInd w:w="1440" w:type="dxa"/>
        <w:tblLook w:val="04A0" w:firstRow="1" w:lastRow="0" w:firstColumn="1" w:lastColumn="0" w:noHBand="0" w:noVBand="1"/>
      </w:tblPr>
      <w:tblGrid>
        <w:gridCol w:w="1515"/>
        <w:gridCol w:w="1984"/>
        <w:gridCol w:w="4394"/>
      </w:tblGrid>
      <w:tr w:rsidR="00D50B2D" w:rsidTr="00923A56">
        <w:trPr>
          <w:jc w:val="center"/>
        </w:trPr>
        <w:tc>
          <w:tcPr>
            <w:tcW w:w="1515" w:type="dxa"/>
          </w:tcPr>
          <w:p w:rsidR="00D50B2D" w:rsidRDefault="00D50B2D" w:rsidP="00923A56">
            <w:pPr>
              <w:jc w:val="center"/>
              <w:rPr>
                <w:sz w:val="24"/>
                <w:szCs w:val="24"/>
              </w:rPr>
            </w:pPr>
            <w:r>
              <w:rPr>
                <w:rFonts w:hint="eastAsia"/>
                <w:sz w:val="24"/>
                <w:szCs w:val="24"/>
              </w:rPr>
              <w:t>部屋の種類</w:t>
            </w:r>
          </w:p>
        </w:tc>
        <w:tc>
          <w:tcPr>
            <w:tcW w:w="1984" w:type="dxa"/>
          </w:tcPr>
          <w:p w:rsidR="00D50B2D" w:rsidRDefault="00D50B2D" w:rsidP="00923A56">
            <w:pPr>
              <w:jc w:val="center"/>
              <w:rPr>
                <w:sz w:val="24"/>
                <w:szCs w:val="24"/>
              </w:rPr>
            </w:pPr>
            <w:r>
              <w:rPr>
                <w:rFonts w:hint="eastAsia"/>
                <w:sz w:val="24"/>
                <w:szCs w:val="24"/>
              </w:rPr>
              <w:t>使用料</w:t>
            </w:r>
            <w:r w:rsidR="009B3BD2">
              <w:rPr>
                <w:rFonts w:hint="eastAsia"/>
                <w:sz w:val="24"/>
                <w:szCs w:val="24"/>
              </w:rPr>
              <w:t>（１時間）</w:t>
            </w:r>
          </w:p>
        </w:tc>
        <w:tc>
          <w:tcPr>
            <w:tcW w:w="4394" w:type="dxa"/>
          </w:tcPr>
          <w:p w:rsidR="00D50B2D" w:rsidRDefault="00923A56" w:rsidP="00923A56">
            <w:pPr>
              <w:jc w:val="center"/>
              <w:rPr>
                <w:sz w:val="24"/>
                <w:szCs w:val="24"/>
              </w:rPr>
            </w:pPr>
            <w:r>
              <w:rPr>
                <w:rFonts w:hint="eastAsia"/>
                <w:sz w:val="24"/>
                <w:szCs w:val="24"/>
              </w:rPr>
              <w:t>夏季（７～９月）冬季（１２～３月）</w:t>
            </w:r>
          </w:p>
        </w:tc>
      </w:tr>
      <w:tr w:rsidR="00D50B2D" w:rsidTr="00923A56">
        <w:trPr>
          <w:jc w:val="center"/>
        </w:trPr>
        <w:tc>
          <w:tcPr>
            <w:tcW w:w="1515" w:type="dxa"/>
          </w:tcPr>
          <w:p w:rsidR="00D50B2D" w:rsidRDefault="00923A56" w:rsidP="00923A56">
            <w:pPr>
              <w:jc w:val="center"/>
              <w:rPr>
                <w:sz w:val="24"/>
                <w:szCs w:val="24"/>
              </w:rPr>
            </w:pPr>
            <w:r>
              <w:rPr>
                <w:rFonts w:hint="eastAsia"/>
                <w:sz w:val="24"/>
                <w:szCs w:val="24"/>
              </w:rPr>
              <w:t>ホール</w:t>
            </w:r>
          </w:p>
        </w:tc>
        <w:tc>
          <w:tcPr>
            <w:tcW w:w="1984" w:type="dxa"/>
          </w:tcPr>
          <w:p w:rsidR="00D50B2D" w:rsidRDefault="00923A56" w:rsidP="00923A56">
            <w:pPr>
              <w:jc w:val="center"/>
              <w:rPr>
                <w:sz w:val="24"/>
                <w:szCs w:val="24"/>
              </w:rPr>
            </w:pPr>
            <w:r>
              <w:rPr>
                <w:rFonts w:hint="eastAsia"/>
                <w:sz w:val="24"/>
                <w:szCs w:val="24"/>
              </w:rPr>
              <w:t>２５０</w:t>
            </w:r>
            <w:r w:rsidR="00413C7D">
              <w:rPr>
                <w:rFonts w:hint="eastAsia"/>
                <w:sz w:val="24"/>
                <w:szCs w:val="24"/>
              </w:rPr>
              <w:t>円</w:t>
            </w:r>
          </w:p>
        </w:tc>
        <w:tc>
          <w:tcPr>
            <w:tcW w:w="4394" w:type="dxa"/>
          </w:tcPr>
          <w:p w:rsidR="00D50B2D" w:rsidRDefault="00923A56" w:rsidP="00923A56">
            <w:pPr>
              <w:jc w:val="center"/>
              <w:rPr>
                <w:sz w:val="24"/>
                <w:szCs w:val="24"/>
              </w:rPr>
            </w:pPr>
            <w:r>
              <w:rPr>
                <w:rFonts w:hint="eastAsia"/>
                <w:sz w:val="24"/>
                <w:szCs w:val="24"/>
              </w:rPr>
              <w:t>３５０</w:t>
            </w:r>
            <w:r w:rsidR="00413C7D">
              <w:rPr>
                <w:rFonts w:hint="eastAsia"/>
                <w:sz w:val="24"/>
                <w:szCs w:val="24"/>
              </w:rPr>
              <w:t>円</w:t>
            </w:r>
          </w:p>
        </w:tc>
      </w:tr>
      <w:tr w:rsidR="00D50B2D" w:rsidTr="00923A56">
        <w:trPr>
          <w:jc w:val="center"/>
        </w:trPr>
        <w:tc>
          <w:tcPr>
            <w:tcW w:w="1515" w:type="dxa"/>
          </w:tcPr>
          <w:p w:rsidR="00D50B2D" w:rsidRDefault="00923A56" w:rsidP="00923A56">
            <w:pPr>
              <w:jc w:val="center"/>
              <w:rPr>
                <w:sz w:val="24"/>
                <w:szCs w:val="24"/>
              </w:rPr>
            </w:pPr>
            <w:r>
              <w:rPr>
                <w:rFonts w:hint="eastAsia"/>
                <w:sz w:val="24"/>
                <w:szCs w:val="24"/>
              </w:rPr>
              <w:t>調理実習室</w:t>
            </w:r>
          </w:p>
        </w:tc>
        <w:tc>
          <w:tcPr>
            <w:tcW w:w="1984" w:type="dxa"/>
          </w:tcPr>
          <w:p w:rsidR="00D50B2D" w:rsidRDefault="00923A56" w:rsidP="00923A56">
            <w:pPr>
              <w:jc w:val="center"/>
              <w:rPr>
                <w:sz w:val="24"/>
                <w:szCs w:val="24"/>
              </w:rPr>
            </w:pPr>
            <w:r>
              <w:rPr>
                <w:rFonts w:hint="eastAsia"/>
                <w:sz w:val="24"/>
                <w:szCs w:val="24"/>
              </w:rPr>
              <w:t>３５０</w:t>
            </w:r>
            <w:r w:rsidR="00413C7D">
              <w:rPr>
                <w:rFonts w:hint="eastAsia"/>
                <w:sz w:val="24"/>
                <w:szCs w:val="24"/>
              </w:rPr>
              <w:t>円</w:t>
            </w:r>
          </w:p>
        </w:tc>
        <w:tc>
          <w:tcPr>
            <w:tcW w:w="4394" w:type="dxa"/>
          </w:tcPr>
          <w:p w:rsidR="00D50B2D" w:rsidRDefault="00923A56" w:rsidP="00923A56">
            <w:pPr>
              <w:jc w:val="center"/>
              <w:rPr>
                <w:sz w:val="24"/>
                <w:szCs w:val="24"/>
              </w:rPr>
            </w:pPr>
            <w:r>
              <w:rPr>
                <w:rFonts w:hint="eastAsia"/>
                <w:sz w:val="24"/>
                <w:szCs w:val="24"/>
              </w:rPr>
              <w:t>４５０</w:t>
            </w:r>
            <w:r w:rsidR="00413C7D">
              <w:rPr>
                <w:rFonts w:hint="eastAsia"/>
                <w:sz w:val="24"/>
                <w:szCs w:val="24"/>
              </w:rPr>
              <w:t>円</w:t>
            </w:r>
          </w:p>
        </w:tc>
      </w:tr>
      <w:tr w:rsidR="00923A56" w:rsidTr="00923A56">
        <w:trPr>
          <w:jc w:val="center"/>
        </w:trPr>
        <w:tc>
          <w:tcPr>
            <w:tcW w:w="1515" w:type="dxa"/>
          </w:tcPr>
          <w:p w:rsidR="00923A56" w:rsidRDefault="00923A56" w:rsidP="00923A56">
            <w:pPr>
              <w:jc w:val="center"/>
              <w:rPr>
                <w:sz w:val="24"/>
                <w:szCs w:val="24"/>
              </w:rPr>
            </w:pPr>
            <w:r>
              <w:rPr>
                <w:rFonts w:hint="eastAsia"/>
                <w:sz w:val="24"/>
                <w:szCs w:val="24"/>
              </w:rPr>
              <w:t>相談室</w:t>
            </w:r>
          </w:p>
        </w:tc>
        <w:tc>
          <w:tcPr>
            <w:tcW w:w="1984" w:type="dxa"/>
          </w:tcPr>
          <w:p w:rsidR="00923A56" w:rsidRDefault="00923A56" w:rsidP="00923A56">
            <w:pPr>
              <w:jc w:val="center"/>
              <w:rPr>
                <w:sz w:val="24"/>
                <w:szCs w:val="24"/>
              </w:rPr>
            </w:pPr>
            <w:r>
              <w:rPr>
                <w:rFonts w:hint="eastAsia"/>
                <w:sz w:val="24"/>
                <w:szCs w:val="24"/>
              </w:rPr>
              <w:t>１５０円</w:t>
            </w:r>
          </w:p>
        </w:tc>
        <w:tc>
          <w:tcPr>
            <w:tcW w:w="4394" w:type="dxa"/>
          </w:tcPr>
          <w:p w:rsidR="00923A56" w:rsidRDefault="00923A56" w:rsidP="00923A56">
            <w:pPr>
              <w:jc w:val="center"/>
              <w:rPr>
                <w:sz w:val="24"/>
                <w:szCs w:val="24"/>
              </w:rPr>
            </w:pPr>
            <w:r>
              <w:rPr>
                <w:rFonts w:hint="eastAsia"/>
                <w:sz w:val="24"/>
                <w:szCs w:val="24"/>
              </w:rPr>
              <w:t>２５０円</w:t>
            </w:r>
          </w:p>
        </w:tc>
      </w:tr>
      <w:tr w:rsidR="00923A56" w:rsidTr="00923A56">
        <w:trPr>
          <w:jc w:val="center"/>
        </w:trPr>
        <w:tc>
          <w:tcPr>
            <w:tcW w:w="1515" w:type="dxa"/>
          </w:tcPr>
          <w:p w:rsidR="00923A56" w:rsidRPr="00EF2969" w:rsidRDefault="00923A56" w:rsidP="00923A56">
            <w:pPr>
              <w:jc w:val="center"/>
              <w:rPr>
                <w:sz w:val="24"/>
                <w:szCs w:val="24"/>
              </w:rPr>
            </w:pPr>
            <w:r w:rsidRPr="00EF2969">
              <w:rPr>
                <w:rFonts w:hint="eastAsia"/>
                <w:sz w:val="24"/>
                <w:szCs w:val="24"/>
              </w:rPr>
              <w:t>全館</w:t>
            </w:r>
          </w:p>
        </w:tc>
        <w:tc>
          <w:tcPr>
            <w:tcW w:w="1984" w:type="dxa"/>
          </w:tcPr>
          <w:p w:rsidR="00923A56" w:rsidRPr="00EF2969" w:rsidRDefault="000C4761" w:rsidP="00923A56">
            <w:pPr>
              <w:jc w:val="center"/>
              <w:rPr>
                <w:sz w:val="24"/>
                <w:szCs w:val="24"/>
              </w:rPr>
            </w:pPr>
            <w:r w:rsidRPr="00EF2969">
              <w:rPr>
                <w:rFonts w:hint="eastAsia"/>
                <w:sz w:val="24"/>
                <w:szCs w:val="24"/>
              </w:rPr>
              <w:t>６</w:t>
            </w:r>
            <w:r w:rsidR="00923A56" w:rsidRPr="00EF2969">
              <w:rPr>
                <w:rFonts w:hint="eastAsia"/>
                <w:sz w:val="24"/>
                <w:szCs w:val="24"/>
              </w:rPr>
              <w:t>００円</w:t>
            </w:r>
          </w:p>
        </w:tc>
        <w:tc>
          <w:tcPr>
            <w:tcW w:w="4394" w:type="dxa"/>
          </w:tcPr>
          <w:p w:rsidR="00923A56" w:rsidRPr="00EF2969" w:rsidRDefault="000C4761" w:rsidP="00923A56">
            <w:pPr>
              <w:jc w:val="center"/>
              <w:rPr>
                <w:sz w:val="24"/>
                <w:szCs w:val="24"/>
              </w:rPr>
            </w:pPr>
            <w:r w:rsidRPr="00EF2969">
              <w:rPr>
                <w:rFonts w:hint="eastAsia"/>
                <w:sz w:val="24"/>
                <w:szCs w:val="24"/>
              </w:rPr>
              <w:t>８００</w:t>
            </w:r>
            <w:r w:rsidR="00923A56" w:rsidRPr="00EF2969">
              <w:rPr>
                <w:rFonts w:hint="eastAsia"/>
                <w:sz w:val="24"/>
                <w:szCs w:val="24"/>
              </w:rPr>
              <w:t>円</w:t>
            </w:r>
          </w:p>
        </w:tc>
      </w:tr>
    </w:tbl>
    <w:p w:rsidR="00DA49AE" w:rsidRDefault="00DA49AE" w:rsidP="00D50B2D">
      <w:pPr>
        <w:ind w:left="1440" w:hangingChars="600" w:hanging="1440"/>
        <w:rPr>
          <w:sz w:val="24"/>
          <w:szCs w:val="24"/>
        </w:rPr>
      </w:pPr>
    </w:p>
    <w:p w:rsidR="00D50B2D" w:rsidRDefault="00413C7D" w:rsidP="000B052C">
      <w:pPr>
        <w:ind w:left="1440" w:hangingChars="600" w:hanging="1440"/>
        <w:rPr>
          <w:sz w:val="24"/>
          <w:szCs w:val="24"/>
        </w:rPr>
      </w:pPr>
      <w:r>
        <w:rPr>
          <w:rFonts w:hint="eastAsia"/>
          <w:sz w:val="24"/>
          <w:szCs w:val="24"/>
        </w:rPr>
        <w:t xml:space="preserve">追記　</w:t>
      </w:r>
      <w:r w:rsidR="000B052C">
        <w:rPr>
          <w:rFonts w:hint="eastAsia"/>
          <w:sz w:val="24"/>
          <w:szCs w:val="24"/>
        </w:rPr>
        <w:t>1</w:t>
      </w:r>
      <w:r w:rsidR="000B052C" w:rsidRPr="004F226E">
        <w:rPr>
          <w:rFonts w:hint="eastAsia"/>
          <w:sz w:val="24"/>
          <w:szCs w:val="24"/>
        </w:rPr>
        <w:t>．</w:t>
      </w:r>
      <w:r w:rsidR="00EF2969" w:rsidRPr="004F226E">
        <w:rPr>
          <w:rFonts w:hint="eastAsia"/>
          <w:sz w:val="24"/>
          <w:szCs w:val="24"/>
        </w:rPr>
        <w:t>使用者は、喫</w:t>
      </w:r>
      <w:r w:rsidR="00AE3CBC" w:rsidRPr="004F226E">
        <w:rPr>
          <w:rFonts w:hint="eastAsia"/>
          <w:sz w:val="24"/>
          <w:szCs w:val="24"/>
        </w:rPr>
        <w:t>茶</w:t>
      </w:r>
      <w:r w:rsidR="00AC403D" w:rsidRPr="004F226E">
        <w:rPr>
          <w:rFonts w:hint="eastAsia"/>
          <w:sz w:val="24"/>
          <w:szCs w:val="24"/>
        </w:rPr>
        <w:t>等</w:t>
      </w:r>
      <w:r w:rsidRPr="004F226E">
        <w:rPr>
          <w:rFonts w:hint="eastAsia"/>
          <w:sz w:val="24"/>
          <w:szCs w:val="24"/>
        </w:rPr>
        <w:t>で</w:t>
      </w:r>
      <w:r w:rsidR="00EF2969" w:rsidRPr="004F226E">
        <w:rPr>
          <w:rFonts w:hint="eastAsia"/>
          <w:sz w:val="24"/>
          <w:szCs w:val="24"/>
        </w:rPr>
        <w:t>お</w:t>
      </w:r>
      <w:r w:rsidR="00AE3CBC" w:rsidRPr="004F226E">
        <w:rPr>
          <w:rFonts w:hint="eastAsia"/>
          <w:sz w:val="24"/>
          <w:szCs w:val="24"/>
        </w:rPr>
        <w:t>茶用具、</w:t>
      </w:r>
      <w:r w:rsidR="00AC403D" w:rsidRPr="004F226E">
        <w:rPr>
          <w:rFonts w:hint="eastAsia"/>
          <w:sz w:val="24"/>
          <w:szCs w:val="24"/>
        </w:rPr>
        <w:t>給湯設備</w:t>
      </w:r>
      <w:r w:rsidR="00EF2969" w:rsidRPr="004F226E">
        <w:rPr>
          <w:rFonts w:hint="eastAsia"/>
          <w:sz w:val="24"/>
          <w:szCs w:val="24"/>
        </w:rPr>
        <w:t>等</w:t>
      </w:r>
      <w:r w:rsidR="005D29B6" w:rsidRPr="004F226E">
        <w:rPr>
          <w:rFonts w:hint="eastAsia"/>
          <w:sz w:val="24"/>
          <w:szCs w:val="24"/>
        </w:rPr>
        <w:t>を使用すること</w:t>
      </w:r>
      <w:r w:rsidR="004F226E">
        <w:rPr>
          <w:rFonts w:hint="eastAsia"/>
          <w:sz w:val="24"/>
          <w:szCs w:val="24"/>
        </w:rPr>
        <w:t>が</w:t>
      </w:r>
      <w:bookmarkStart w:id="0" w:name="_GoBack"/>
      <w:bookmarkEnd w:id="0"/>
      <w:r w:rsidRPr="004F226E">
        <w:rPr>
          <w:rFonts w:hint="eastAsia"/>
          <w:sz w:val="24"/>
          <w:szCs w:val="24"/>
        </w:rPr>
        <w:t>できる。</w:t>
      </w:r>
    </w:p>
    <w:p w:rsidR="00413C7D" w:rsidRDefault="00413C7D" w:rsidP="00D50B2D">
      <w:pPr>
        <w:ind w:left="1440" w:hangingChars="600" w:hanging="1440"/>
        <w:rPr>
          <w:sz w:val="24"/>
          <w:szCs w:val="24"/>
        </w:rPr>
      </w:pPr>
      <w:r>
        <w:rPr>
          <w:rFonts w:hint="eastAsia"/>
          <w:sz w:val="24"/>
          <w:szCs w:val="24"/>
        </w:rPr>
        <w:t xml:space="preserve">　　</w:t>
      </w:r>
      <w:r w:rsidR="00EE2208">
        <w:rPr>
          <w:rFonts w:hint="eastAsia"/>
          <w:sz w:val="24"/>
          <w:szCs w:val="24"/>
        </w:rPr>
        <w:t xml:space="preserve">　</w:t>
      </w:r>
      <w:r w:rsidR="000B052C">
        <w:rPr>
          <w:rFonts w:hint="eastAsia"/>
          <w:sz w:val="24"/>
          <w:szCs w:val="24"/>
        </w:rPr>
        <w:t>2</w:t>
      </w:r>
      <w:r w:rsidR="000B052C">
        <w:rPr>
          <w:rFonts w:hint="eastAsia"/>
          <w:sz w:val="24"/>
          <w:szCs w:val="24"/>
        </w:rPr>
        <w:t>．</w:t>
      </w:r>
      <w:r w:rsidR="00923A56">
        <w:rPr>
          <w:rFonts w:hint="eastAsia"/>
          <w:sz w:val="24"/>
          <w:szCs w:val="24"/>
        </w:rPr>
        <w:t>使用時間：午前８時～午後１０</w:t>
      </w:r>
      <w:r w:rsidR="00EE2208">
        <w:rPr>
          <w:rFonts w:hint="eastAsia"/>
          <w:sz w:val="24"/>
          <w:szCs w:val="24"/>
        </w:rPr>
        <w:t>時</w:t>
      </w:r>
    </w:p>
    <w:p w:rsidR="000B052C" w:rsidRDefault="000B052C" w:rsidP="00AC403D">
      <w:pPr>
        <w:ind w:left="1440" w:hangingChars="600" w:hanging="1440"/>
        <w:rPr>
          <w:sz w:val="24"/>
          <w:szCs w:val="24"/>
        </w:rPr>
      </w:pPr>
      <w:r>
        <w:rPr>
          <w:rFonts w:hint="eastAsia"/>
          <w:sz w:val="24"/>
          <w:szCs w:val="24"/>
        </w:rPr>
        <w:t xml:space="preserve">　　　</w:t>
      </w:r>
      <w:r>
        <w:rPr>
          <w:rFonts w:hint="eastAsia"/>
          <w:sz w:val="24"/>
          <w:szCs w:val="24"/>
        </w:rPr>
        <w:t>3</w:t>
      </w:r>
      <w:r>
        <w:rPr>
          <w:rFonts w:hint="eastAsia"/>
          <w:sz w:val="24"/>
          <w:szCs w:val="24"/>
        </w:rPr>
        <w:t>．事務室は、原則使用を認めない。</w:t>
      </w:r>
    </w:p>
    <w:sectPr w:rsidR="000B052C" w:rsidSect="00B469B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E78F0" w:rsidRDefault="005E78F0" w:rsidP="00D64FA5">
      <w:r>
        <w:separator/>
      </w:r>
    </w:p>
  </w:endnote>
  <w:endnote w:type="continuationSeparator" w:id="0">
    <w:p w:rsidR="005E78F0" w:rsidRDefault="005E78F0" w:rsidP="00D64F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E78F0" w:rsidRDefault="005E78F0" w:rsidP="00D64FA5">
      <w:r>
        <w:separator/>
      </w:r>
    </w:p>
  </w:footnote>
  <w:footnote w:type="continuationSeparator" w:id="0">
    <w:p w:rsidR="005E78F0" w:rsidRDefault="005E78F0" w:rsidP="00D64F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8B3A4D"/>
    <w:rsid w:val="00055D57"/>
    <w:rsid w:val="000710F0"/>
    <w:rsid w:val="000B052C"/>
    <w:rsid w:val="000C4761"/>
    <w:rsid w:val="00413C7D"/>
    <w:rsid w:val="004C2870"/>
    <w:rsid w:val="004F226E"/>
    <w:rsid w:val="005D29B6"/>
    <w:rsid w:val="005E78F0"/>
    <w:rsid w:val="006E3F12"/>
    <w:rsid w:val="006F3699"/>
    <w:rsid w:val="007352FD"/>
    <w:rsid w:val="008B396C"/>
    <w:rsid w:val="008B3A4D"/>
    <w:rsid w:val="008F67AF"/>
    <w:rsid w:val="00923A56"/>
    <w:rsid w:val="009B3BD2"/>
    <w:rsid w:val="00AC403D"/>
    <w:rsid w:val="00AE3CBC"/>
    <w:rsid w:val="00AF4707"/>
    <w:rsid w:val="00B469B9"/>
    <w:rsid w:val="00B52697"/>
    <w:rsid w:val="00B63CEE"/>
    <w:rsid w:val="00B63EF6"/>
    <w:rsid w:val="00C849EB"/>
    <w:rsid w:val="00D07023"/>
    <w:rsid w:val="00D4290E"/>
    <w:rsid w:val="00D46930"/>
    <w:rsid w:val="00D50B2D"/>
    <w:rsid w:val="00D64FA5"/>
    <w:rsid w:val="00DA49AE"/>
    <w:rsid w:val="00ED61C1"/>
    <w:rsid w:val="00EE2208"/>
    <w:rsid w:val="00EF2969"/>
    <w:rsid w:val="00EF383C"/>
    <w:rsid w:val="00FA3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469B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0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header"/>
    <w:basedOn w:val="a"/>
    <w:link w:val="a5"/>
    <w:uiPriority w:val="99"/>
    <w:semiHidden/>
    <w:unhideWhenUsed/>
    <w:rsid w:val="00D64FA5"/>
    <w:pPr>
      <w:tabs>
        <w:tab w:val="center" w:pos="4252"/>
        <w:tab w:val="right" w:pos="8504"/>
      </w:tabs>
      <w:snapToGrid w:val="0"/>
    </w:pPr>
  </w:style>
  <w:style w:type="character" w:customStyle="1" w:styleId="a5">
    <w:name w:val="ヘッダー (文字)"/>
    <w:basedOn w:val="a0"/>
    <w:link w:val="a4"/>
    <w:uiPriority w:val="99"/>
    <w:semiHidden/>
    <w:rsid w:val="00D64FA5"/>
  </w:style>
  <w:style w:type="paragraph" w:styleId="a6">
    <w:name w:val="footer"/>
    <w:basedOn w:val="a"/>
    <w:link w:val="a7"/>
    <w:uiPriority w:val="99"/>
    <w:semiHidden/>
    <w:unhideWhenUsed/>
    <w:rsid w:val="00D64FA5"/>
    <w:pPr>
      <w:tabs>
        <w:tab w:val="center" w:pos="4252"/>
        <w:tab w:val="right" w:pos="8504"/>
      </w:tabs>
      <w:snapToGrid w:val="0"/>
    </w:pPr>
  </w:style>
  <w:style w:type="character" w:customStyle="1" w:styleId="a7">
    <w:name w:val="フッター (文字)"/>
    <w:basedOn w:val="a0"/>
    <w:link w:val="a6"/>
    <w:uiPriority w:val="99"/>
    <w:semiHidden/>
    <w:rsid w:val="00D64FA5"/>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D50B2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84</TotalTime>
  <Pages>1</Pages>
  <Words>225</Words>
  <Characters>1288</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1510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akira</dc:creator>
  <cp:lastModifiedBy>akira</cp:lastModifiedBy>
  <cp:revision>10</cp:revision>
  <dcterms:created xsi:type="dcterms:W3CDTF">2012-05-19T04:43:00Z</dcterms:created>
  <dcterms:modified xsi:type="dcterms:W3CDTF">2012-06-09T12:44:00Z</dcterms:modified>
</cp:coreProperties>
</file>